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i w:val="0"/>
          <w:color w:val="1D3452"/>
          <w:sz w:val="26"/>
        </w:rPr>
        <w:t>[Deine Firma GmbH]</w:t>
      </w:r>
    </w:p>
    <w:p>
      <w:pPr>
        <w:spacing w:after="20"/>
      </w:pPr>
      <w:r>
        <w:rPr>
          <w:b w:val="0"/>
          <w:i w:val="0"/>
          <w:color w:val="555555"/>
          <w:sz w:val="19"/>
        </w:rPr>
        <w:t>[Straße Nr.] · [PLZ Ort] · Österreich</w:t>
      </w:r>
    </w:p>
    <w:p>
      <w:pPr>
        <w:spacing w:after="280"/>
      </w:pPr>
      <w:r>
        <w:rPr>
          <w:b w:val="0"/>
          <w:i w:val="0"/>
          <w:color w:val="555555"/>
          <w:sz w:val="19"/>
        </w:rPr>
        <w:t>UID: [ATU00000000] · [E-Mail] · [Telefon]</w:t>
      </w:r>
    </w:p>
    <w:p>
      <w:pPr>
        <w:spacing w:after="40"/>
      </w:pPr>
      <w:r>
        <w:rPr>
          <w:b/>
          <w:color w:val="3A7934"/>
          <w:sz w:val="40"/>
        </w:rPr>
        <w:t>STORNORECHNUNG</w:t>
      </w:r>
    </w:p>
    <w:p>
      <w:pPr>
        <w:spacing w:after="320"/>
      </w:pPr>
      <w:r>
        <w:rPr>
          <w:b w:val="0"/>
          <w:i/>
          <w:color w:val="555555"/>
          <w:sz w:val="19"/>
        </w:rPr>
        <w:t>Negativbeleg gemäß § 16 UStG — hebt die unten genannte Originalrechnung auf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19"/>
              </w:rPr>
              <w:t>Stornorechnung Nr.</w:t>
            </w:r>
          </w:p>
        </w:tc>
        <w:tc>
          <w:tcPr>
            <w:tcW w:type="dxa" w:w="4986"/>
          </w:tcPr>
          <w:p>
            <w:r/>
            <w:r>
              <w:rPr>
                <w:color w:val="555555"/>
                <w:sz w:val="19"/>
              </w:rPr>
              <w:t>[NEUE FORTLAUFENDE NUMMER — nicht die Nummer des Originals wiederverwenden]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  <w:sz w:val="19"/>
              </w:rPr>
              <w:t>Datum der Ausstellung</w:t>
            </w:r>
          </w:p>
        </w:tc>
        <w:tc>
          <w:tcPr>
            <w:tcW w:type="dxa" w:w="4986"/>
          </w:tcPr>
          <w:p>
            <w:r/>
            <w:r>
              <w:rPr>
                <w:color w:val="555555"/>
                <w:sz w:val="19"/>
              </w:rPr>
              <w:t>[TT.MM.JJJJ]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  <w:sz w:val="19"/>
              </w:rPr>
              <w:t>Bezug: Originalrechnung Nr.</w:t>
            </w:r>
          </w:p>
        </w:tc>
        <w:tc>
          <w:tcPr>
            <w:tcW w:type="dxa" w:w="4986"/>
          </w:tcPr>
          <w:p>
            <w:r/>
            <w:r>
              <w:rPr>
                <w:color w:val="555555"/>
                <w:sz w:val="19"/>
              </w:rPr>
              <w:t>[NUMMER DER FEHLERHAFTEN RECHNUNG]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  <w:sz w:val="19"/>
              </w:rPr>
              <w:t>Datum der Originalrechnung</w:t>
            </w:r>
          </w:p>
        </w:tc>
        <w:tc>
          <w:tcPr>
            <w:tcW w:type="dxa" w:w="4986"/>
          </w:tcPr>
          <w:p>
            <w:r/>
            <w:r>
              <w:rPr>
                <w:color w:val="555555"/>
                <w:sz w:val="19"/>
              </w:rPr>
              <w:t>[TT.MM.JJJJ]</w:t>
            </w:r>
          </w:p>
        </w:tc>
      </w:tr>
    </w:tbl>
    <w:p>
      <w:pPr>
        <w:spacing w:after="80"/>
      </w:pPr>
    </w:p>
    <w:p>
      <w:pPr>
        <w:spacing w:after="40"/>
      </w:pPr>
      <w:r>
        <w:rPr>
          <w:b/>
          <w:i w:val="0"/>
          <w:color w:val="1D3452"/>
          <w:sz w:val="19"/>
        </w:rPr>
        <w:t>Empfänger</w:t>
      </w:r>
    </w:p>
    <w:p>
      <w:pPr>
        <w:spacing w:after="20"/>
      </w:pPr>
      <w:r>
        <w:rPr>
          <w:b w:val="0"/>
          <w:i w:val="0"/>
          <w:sz w:val="21"/>
        </w:rPr>
        <w:t>[Name / Firma des Kunden]</w:t>
      </w:r>
    </w:p>
    <w:p>
      <w:pPr>
        <w:spacing w:after="20"/>
      </w:pPr>
      <w:r>
        <w:rPr>
          <w:b w:val="0"/>
          <w:i w:val="0"/>
          <w:sz w:val="21"/>
        </w:rPr>
        <w:t>[Straße Nr.]</w:t>
      </w:r>
    </w:p>
    <w:p>
      <w:pPr>
        <w:spacing w:after="20"/>
      </w:pPr>
      <w:r>
        <w:rPr>
          <w:b w:val="0"/>
          <w:i w:val="0"/>
          <w:sz w:val="21"/>
        </w:rPr>
        <w:t>[PLZ Ort]</w:t>
      </w:r>
    </w:p>
    <w:p>
      <w:pPr>
        <w:spacing w:after="320"/>
      </w:pPr>
      <w:r>
        <w:rPr>
          <w:b w:val="0"/>
          <w:i w:val="0"/>
          <w:sz w:val="21"/>
        </w:rPr>
        <w:t>[UID des Kunden — bei B2B]</w:t>
      </w:r>
    </w:p>
    <w:p>
      <w:pPr>
        <w:spacing w:after="80"/>
      </w:pPr>
      <w:r>
        <w:rPr>
          <w:b/>
          <w:i w:val="0"/>
          <w:color w:val="1D3452"/>
          <w:sz w:val="19"/>
        </w:rPr>
        <w:t>Stornierte Positionen (identisch zur Originalrechnung, alle Beträge negativ)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737"/>
            <w:shd w:fill="3A7934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Pos.</w:t>
            </w:r>
          </w:p>
        </w:tc>
        <w:tc>
          <w:tcPr>
            <w:tcW w:type="dxa" w:w="3855"/>
            <w:shd w:fill="3A7934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Beschreibung (wie im Original)</w:t>
            </w:r>
          </w:p>
        </w:tc>
        <w:tc>
          <w:tcPr>
            <w:tcW w:type="dxa" w:w="907"/>
            <w:shd w:fill="3A7934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Menge</w:t>
            </w:r>
          </w:p>
        </w:tc>
        <w:tc>
          <w:tcPr>
            <w:tcW w:type="dxa" w:w="1701"/>
            <w:shd w:fill="3A7934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Einzelpreis netto</w:t>
            </w:r>
          </w:p>
        </w:tc>
        <w:tc>
          <w:tcPr>
            <w:tcW w:type="dxa" w:w="1701"/>
            <w:shd w:fill="3A7934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Betrag netto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3855"/>
          </w:tcPr>
          <w:p>
            <w:r/>
            <w:r>
              <w:rPr>
                <w:sz w:val="19"/>
              </w:rPr>
              <w:t>[Leistungsbeschreibung aus der Originalrechnung]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-1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[X,XX €]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-[X,XX €]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3855"/>
          </w:tcPr>
          <w:p>
            <w:r/>
            <w:r>
              <w:rPr>
                <w:sz w:val="19"/>
              </w:rPr>
              <w:t>[ggf. weitere Position]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236"/>
          </w:tcPr>
          <w:p>
            <w:r/>
            <w:r>
              <w:rPr>
                <w:sz w:val="20"/>
              </w:rPr>
              <w:t>Netto-Betrag (Storno)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-[X.XXX,XX €]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20"/>
              </w:rPr>
              <w:t>Umsatzsteuer [XX] % (Storno)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-[XXX,XX €]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/>
                <w:sz w:val="20"/>
              </w:rPr>
              <w:t>Gesamtbetrag (Storno)</w:t>
            </w:r>
          </w:p>
        </w:tc>
        <w:tc>
          <w:tcPr>
            <w:tcW w:type="dxa" w:w="2268"/>
          </w:tcPr>
          <w:p>
            <w:r/>
            <w:r>
              <w:rPr>
                <w:b/>
                <w:color w:val="3A7934"/>
                <w:sz w:val="20"/>
              </w:rPr>
              <w:t>-[X.XXX,XX €]</w:t>
            </w:r>
          </w:p>
        </w:tc>
      </w:tr>
    </w:tbl>
    <w:p>
      <w:pPr>
        <w:spacing w:after="28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0FAF0"/>
          </w:tcPr>
          <w:p>
            <w:pPr>
              <w:spacing w:after="80" w:before="80"/>
            </w:pPr>
            <w:r/>
            <w:r>
              <w:rPr>
                <w:b/>
                <w:color w:val="1D3452"/>
                <w:sz w:val="19"/>
              </w:rPr>
              <w:t>So verwendest du diese Vorlage rechtssicher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Original nicht löschen oder überschreiben (§ 131 BAO) — nur mit dieser Stornorechnung neutralisieren.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Neue, fortlaufende Nummer vergeben. Die Nummer der Originalrechnung nie wiederverwenden (§ 11 Abs. 1 Z 3 UStG).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Alle Pflichtangaben übernehmen: Name, Anschrift, UID, Leistungsbeschreibung, Steuersatz.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Als „Stornorechnung" oder „Rechnungskorrektur" bezeichnen — nicht als „Gutschrift" (Verwechslungsgefahr mit § 11 Abs. 7 UStG).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Umsatzsteuer-Korrektur wirkt nicht rückwirkend, sondern im Voranmeldungszeitraum der Stornierung (§ 16 UStG, UVA-Kennzahl 090).</w:t>
            </w:r>
          </w:p>
          <w:p>
            <w:pPr>
              <w:spacing w:after="40"/>
              <w:ind w:left="227"/>
            </w:pPr>
            <w:r>
              <w:rPr>
                <w:color w:val="4A6A4A"/>
                <w:sz w:val="18"/>
              </w:rPr>
              <w:t>• Muss eine neue, korrekte Rechnung folgen? Dann zusätzlich mit eigener neuer Nummer ausstellen und beide Belege an den Kunden senden.</w:t>
            </w:r>
          </w:p>
        </w:tc>
      </w:tr>
    </w:tbl>
    <w:p>
      <w:pPr>
        <w:spacing w:after="200"/>
      </w:pPr>
    </w:p>
    <w:p>
      <w:pPr>
        <w:spacing w:after="80"/>
        <w:jc w:val="center"/>
      </w:pPr>
      <w:r>
        <w:rPr>
          <w:b w:val="0"/>
          <w:i/>
          <w:color w:val="555555"/>
          <w:sz w:val="16"/>
        </w:rPr>
        <w:t>Kostenlose Vorlage von everbill · www.everbill.com · Stand: September 2026 · Ersetzt keine Steuerberatung im Einzelfall.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