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color w:val="1D3452"/>
          <w:sz w:val="44"/>
        </w:rPr>
        <w:t>RECHNUNG</w:t>
      </w:r>
    </w:p>
    <w:p>
      <w:pPr>
        <w:spacing w:after="280"/>
      </w:pPr>
      <w:r>
        <w:rPr>
          <w:i/>
          <w:color w:val="3A7934"/>
          <w:sz w:val="19"/>
        </w:rPr>
        <w:t>Musterrechnung für Coaches · Österreich 2026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320"/>
          </w:tcPr>
          <w:p>
            <w:r>
              <w:rPr>
                <w:b/>
                <w:color w:val="666666"/>
                <w:sz w:val="16"/>
              </w:rPr>
              <w:t>ABSENDER (Coach)</w:t>
            </w:r>
          </w:p>
          <w:p>
            <w:pPr>
              <w:spacing w:after="20"/>
            </w:pPr>
            <w:r>
              <w:rPr>
                <w:sz w:val="20"/>
              </w:rPr>
              <w:t>[Dein Name], Coaching</w:t>
            </w:r>
          </w:p>
          <w:p>
            <w:pPr>
              <w:spacing w:after="20"/>
            </w:pPr>
            <w:r>
              <w:rPr>
                <w:sz w:val="20"/>
              </w:rPr>
              <w:t>[Straße &amp; Hausnummer]</w:t>
            </w:r>
          </w:p>
          <w:p>
            <w:pPr>
              <w:spacing w:after="20"/>
            </w:pPr>
            <w:r>
              <w:rPr>
                <w:sz w:val="20"/>
              </w:rPr>
              <w:t>[PLZ Ort]</w:t>
            </w:r>
          </w:p>
          <w:p>
            <w:pPr>
              <w:spacing w:after="20"/>
            </w:pPr>
            <w:r>
              <w:rPr>
                <w:sz w:val="20"/>
              </w:rPr>
              <w:t>[E-Mail] · [Telefon]</w:t>
            </w:r>
          </w:p>
          <w:p>
            <w:pPr>
              <w:spacing w:after="20"/>
            </w:pPr>
            <w:r>
              <w:rPr>
                <w:sz w:val="20"/>
              </w:rPr>
              <w:t>UID: [ATU........] (falls vorhanden)</w:t>
            </w:r>
          </w:p>
        </w:tc>
        <w:tc>
          <w:tcPr>
            <w:tcW w:type="dxa" w:w="4320"/>
          </w:tcPr>
          <w:p>
            <w:r>
              <w:rPr>
                <w:b/>
                <w:color w:val="666666"/>
                <w:sz w:val="16"/>
              </w:rPr>
              <w:t>RECHNUNGSEMPFÄNGER</w:t>
            </w:r>
          </w:p>
          <w:p>
            <w:pPr>
              <w:spacing w:after="20"/>
            </w:pPr>
            <w:r>
              <w:rPr>
                <w:sz w:val="20"/>
              </w:rPr>
              <w:t>[Name des Kunden / Firma]</w:t>
            </w:r>
          </w:p>
          <w:p>
            <w:pPr>
              <w:spacing w:after="20"/>
            </w:pPr>
            <w:r>
              <w:rPr>
                <w:sz w:val="20"/>
              </w:rPr>
              <w:t>[Straße &amp; Hausnummer]</w:t>
            </w:r>
          </w:p>
          <w:p>
            <w:pPr>
              <w:spacing w:after="20"/>
            </w:pPr>
            <w:r>
              <w:rPr>
                <w:sz w:val="20"/>
              </w:rPr>
              <w:t>[PLZ Ort]</w:t>
            </w:r>
          </w:p>
          <w:p>
            <w:pPr>
              <w:spacing w:after="20"/>
            </w:pPr>
            <w:r>
              <w:rPr>
                <w:sz w:val="20"/>
              </w:rPr>
              <w:t>[UID des Kunden, falls B2B]</w:t>
            </w:r>
          </w:p>
        </w:tc>
      </w:tr>
    </w:tbl>
    <w:p>
      <w:pPr>
        <w:spacing w:after="40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color w:val="666666"/>
                <w:sz w:val="16"/>
              </w:rPr>
              <w:t>Rechnungsnummer</w:t>
            </w:r>
          </w:p>
          <w:p>
            <w:r>
              <w:rPr>
                <w:b/>
                <w:sz w:val="21"/>
              </w:rPr>
              <w:t>RE-2026-001</w:t>
            </w:r>
          </w:p>
        </w:tc>
        <w:tc>
          <w:tcPr>
            <w:tcW w:type="dxa" w:w="2880"/>
          </w:tcPr>
          <w:p>
            <w:r>
              <w:rPr>
                <w:color w:val="666666"/>
                <w:sz w:val="16"/>
              </w:rPr>
              <w:t>Rechnungsdatum</w:t>
            </w:r>
          </w:p>
          <w:p>
            <w:r>
              <w:rPr>
                <w:b/>
                <w:sz w:val="21"/>
              </w:rPr>
              <w:t>[TT.MM.2026]</w:t>
            </w:r>
          </w:p>
        </w:tc>
        <w:tc>
          <w:tcPr>
            <w:tcW w:type="dxa" w:w="2880"/>
          </w:tcPr>
          <w:p>
            <w:r>
              <w:rPr>
                <w:color w:val="666666"/>
                <w:sz w:val="16"/>
              </w:rPr>
              <w:t>Leistungszeitraum</w:t>
            </w:r>
          </w:p>
          <w:p>
            <w:r>
              <w:rPr>
                <w:b/>
                <w:sz w:val="21"/>
              </w:rPr>
              <w:t>[Juni 2026]</w:t>
            </w:r>
          </w:p>
        </w:tc>
      </w:tr>
    </w:tbl>
    <w:p>
      <w:pPr>
        <w:spacing w:after="80"/>
      </w:pPr>
    </w:p>
    <w:p>
      <w:pPr>
        <w:spacing w:before="200" w:after="80"/>
      </w:pPr>
      <w:r>
        <w:rPr>
          <w:b/>
          <w:color w:val="1D3452"/>
          <w:sz w:val="22"/>
        </w:rPr>
        <w:t>Leistungen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val="clear" w:fill="1D3452"/>
          </w:tcPr>
          <w:p>
            <w:r>
              <w:rPr>
                <w:b/>
                <w:color w:val="FFFFFF"/>
                <w:sz w:val="19"/>
              </w:rPr>
              <w:t>Pos.</w:t>
            </w:r>
          </w:p>
        </w:tc>
        <w:tc>
          <w:tcPr>
            <w:tcW w:type="dxa" w:w="1728"/>
            <w:shd w:val="clear" w:fill="1D3452"/>
          </w:tcPr>
          <w:p>
            <w:r>
              <w:rPr>
                <w:b/>
                <w:color w:val="FFFFFF"/>
                <w:sz w:val="19"/>
              </w:rPr>
              <w:t>Beschreibung</w:t>
            </w:r>
          </w:p>
        </w:tc>
        <w:tc>
          <w:tcPr>
            <w:tcW w:type="dxa" w:w="1728"/>
            <w:shd w:val="clear" w:fill="1D3452"/>
          </w:tcPr>
          <w:p>
            <w:r>
              <w:rPr>
                <w:b/>
                <w:color w:val="FFFFFF"/>
                <w:sz w:val="19"/>
              </w:rPr>
              <w:t>Menge</w:t>
            </w:r>
          </w:p>
        </w:tc>
        <w:tc>
          <w:tcPr>
            <w:tcW w:type="dxa" w:w="1728"/>
            <w:shd w:val="clear" w:fill="1D3452"/>
          </w:tcPr>
          <w:p>
            <w:r>
              <w:rPr>
                <w:b/>
                <w:color w:val="FFFFFF"/>
                <w:sz w:val="19"/>
              </w:rPr>
              <w:t>Einzelpreis</w:t>
            </w:r>
          </w:p>
        </w:tc>
        <w:tc>
          <w:tcPr>
            <w:tcW w:type="dxa" w:w="1728"/>
            <w:shd w:val="clear" w:fill="1D3452"/>
          </w:tcPr>
          <w:p>
            <w:r>
              <w:rPr>
                <w:b/>
                <w:color w:val="FFFFFF"/>
                <w:sz w:val="19"/>
              </w:rPr>
              <w:t>Gesamt (netto)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Business-Coaching à 60 Min.</w:t>
            </w:r>
          </w:p>
        </w:tc>
        <w:tc>
          <w:tcPr>
            <w:tcW w:type="dxa" w:w="1728"/>
          </w:tcPr>
          <w:p>
            <w:pPr>
              <w:jc w:val="right"/>
            </w:pPr>
            <w:r>
              <w:rPr>
                <w:sz w:val="20"/>
              </w:rPr>
              <w:t>8</w:t>
            </w:r>
          </w:p>
        </w:tc>
        <w:tc>
          <w:tcPr>
            <w:tcW w:type="dxa" w:w="1728"/>
          </w:tcPr>
          <w:p>
            <w:pPr>
              <w:jc w:val="right"/>
            </w:pPr>
            <w:r>
              <w:rPr>
                <w:sz w:val="20"/>
              </w:rPr>
              <w:t>150,00 €</w:t>
            </w:r>
          </w:p>
        </w:tc>
        <w:tc>
          <w:tcPr>
            <w:tcW w:type="dxa" w:w="1728"/>
          </w:tcPr>
          <w:p>
            <w:pPr>
              <w:jc w:val="right"/>
            </w:pPr>
            <w:r>
              <w:rPr>
                <w:sz w:val="20"/>
              </w:rPr>
              <w:t>1.200,00 €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[weitere Coaching-Einheit …]</w:t>
            </w:r>
          </w:p>
        </w:tc>
        <w:tc>
          <w:tcPr>
            <w:tcW w:type="dxa" w:w="1728"/>
          </w:tcPr>
          <w:p>
            <w:pPr>
              <w:jc w:val="right"/>
            </w:pPr>
            <w:r>
              <w:rPr>
                <w:sz w:val="20"/>
              </w:rPr>
            </w:r>
          </w:p>
        </w:tc>
        <w:tc>
          <w:tcPr>
            <w:tcW w:type="dxa" w:w="1728"/>
          </w:tcPr>
          <w:p>
            <w:pPr>
              <w:jc w:val="right"/>
            </w:pPr>
            <w:r>
              <w:rPr>
                <w:sz w:val="20"/>
              </w:rPr>
            </w:r>
          </w:p>
        </w:tc>
        <w:tc>
          <w:tcPr>
            <w:tcW w:type="dxa" w:w="1728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</w:tbl>
    <w:p>
      <w:pPr>
        <w:spacing w:after="40"/>
      </w:pPr>
    </w:p>
    <w:tbl>
      <w:tblPr>
        <w:tblW w:type="auto" w:w="0"/>
        <w:jc w:val="righ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right"/>
            </w:pPr>
            <w:r>
              <w:rPr>
                <w:b w:val="0"/>
                <w:sz w:val="21"/>
              </w:rPr>
              <w:t>Nettobetrag</w:t>
            </w:r>
          </w:p>
        </w:tc>
        <w:tc>
          <w:tcPr>
            <w:tcW w:type="dxa" w:w="4320"/>
          </w:tcPr>
          <w:p>
            <w:pPr>
              <w:jc w:val="right"/>
            </w:pPr>
            <w:r>
              <w:rPr>
                <w:b w:val="0"/>
                <w:sz w:val="21"/>
              </w:rPr>
              <w:t>1.200,00 €</w:t>
            </w:r>
          </w:p>
        </w:tc>
      </w:tr>
      <w:tr>
        <w:tc>
          <w:tcPr>
            <w:tcW w:type="dxa" w:w="4320"/>
          </w:tcPr>
          <w:p>
            <w:pPr>
              <w:jc w:val="right"/>
            </w:pPr>
            <w:r>
              <w:rPr>
                <w:b w:val="0"/>
                <w:sz w:val="21"/>
              </w:rPr>
              <w:t>zzgl. 20 % USt</w:t>
            </w:r>
          </w:p>
        </w:tc>
        <w:tc>
          <w:tcPr>
            <w:tcW w:type="dxa" w:w="4320"/>
          </w:tcPr>
          <w:p>
            <w:pPr>
              <w:jc w:val="right"/>
            </w:pPr>
            <w:r>
              <w:rPr>
                <w:b w:val="0"/>
                <w:sz w:val="21"/>
              </w:rPr>
              <w:t>240,00 €</w:t>
            </w:r>
          </w:p>
        </w:tc>
      </w:tr>
      <w:tr>
        <w:tc>
          <w:tcPr>
            <w:tcW w:type="dxa" w:w="4320"/>
            <w:shd w:val="clear" w:fill="F0FAF0"/>
          </w:tcPr>
          <w:p>
            <w:pPr>
              <w:jc w:val="right"/>
            </w:pPr>
            <w:r>
              <w:rPr>
                <w:b/>
                <w:color w:val="1D3452"/>
                <w:sz w:val="21"/>
              </w:rPr>
              <w:t>Gesamtbetrag (brutto)</w:t>
            </w:r>
          </w:p>
        </w:tc>
        <w:tc>
          <w:tcPr>
            <w:tcW w:type="dxa" w:w="4320"/>
            <w:shd w:val="clear" w:fill="F0FAF0"/>
          </w:tcPr>
          <w:p>
            <w:pPr>
              <w:jc w:val="right"/>
            </w:pPr>
            <w:r>
              <w:rPr>
                <w:b/>
                <w:color w:val="1D3452"/>
                <w:sz w:val="22"/>
              </w:rPr>
              <w:t>1.440,00 €</w:t>
            </w:r>
          </w:p>
        </w:tc>
      </w:tr>
    </w:tbl>
    <w:p>
      <w:pPr>
        <w:spacing w:after="80"/>
      </w:pPr>
    </w:p>
    <w:p>
      <w:pPr>
        <w:spacing w:before="200" w:after="80"/>
      </w:pPr>
      <w:r>
        <w:rPr>
          <w:b/>
          <w:color w:val="1D3452"/>
          <w:sz w:val="22"/>
        </w:rPr>
        <w:t>Zahlungsdetails</w:t>
      </w:r>
    </w:p>
    <w:p>
      <w:pPr>
        <w:spacing w:after="20"/>
      </w:pPr>
      <w:r>
        <w:rPr>
          <w:sz w:val="20"/>
        </w:rPr>
        <w:t>Zahlbar bis: [TT.MM.2026]  (14 Tage Zahlungsziel)</w:t>
      </w:r>
    </w:p>
    <w:p>
      <w:pPr>
        <w:spacing w:after="20"/>
      </w:pPr>
      <w:r>
        <w:rPr>
          <w:sz w:val="20"/>
        </w:rPr>
        <w:t>IBAN: [AT.. .... .... .... ....]   ·   BIC: [.........]</w:t>
      </w:r>
    </w:p>
    <w:p>
      <w:pPr>
        <w:spacing w:after="20"/>
      </w:pPr>
      <w:r>
        <w:rPr>
          <w:sz w:val="20"/>
        </w:rPr>
        <w:t>Verwendungszweck: RE-2026-001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fill="F5F9F5"/>
          </w:tcPr>
          <w:p>
            <w:r>
              <w:rPr>
                <w:b/>
                <w:color w:val="3A7934"/>
                <w:sz w:val="19"/>
              </w:rPr>
              <w:t>USt &amp; Kleinunternehmer-Variante:</w:t>
            </w:r>
          </w:p>
          <w:p>
            <w:r>
              <w:rPr>
                <w:sz w:val="19"/>
              </w:rPr>
              <w:t>Coaching unterliegt grundsätzlich 20 % USt. Als Kleinunternehmer (Umsatz unter 55.000 €/Jahr) keinen Steuerbetrag ausweisen, stattdessen: „Gemäß § 6 Abs. 1 Z 27 UStG wird keine Umsatzsteuer berechnet (Kleinunternehmer)." Reine Lebens-/Persönlichkeitscoachings sind kein Heilberuf — also nicht nach Z 19 befreit.</w:t>
            </w:r>
          </w:p>
        </w:tc>
      </w:tr>
    </w:tbl>
    <w:p>
      <w:pPr>
        <w:spacing w:after="80"/>
      </w:pPr>
    </w:p>
    <w:p>
      <w:pPr>
        <w:spacing w:before="160" w:after="80"/>
      </w:pPr>
      <w:r>
        <w:rPr>
          <w:b/>
          <w:color w:val="1D3452"/>
          <w:sz w:val="20"/>
        </w:rPr>
        <w:t>Pflichtangaben nach § 11 Abs. 1 Z 3 UStG (Checkliste)</w:t>
      </w:r>
    </w:p>
    <w:p>
      <w:pPr>
        <w:pStyle w:val="ListBullet"/>
        <w:spacing w:after="0"/>
      </w:pPr>
      <w:r>
        <w:rPr>
          <w:sz w:val="18"/>
        </w:rPr>
        <w:t>Name &amp; Anschrift des Ausstellers</w:t>
      </w:r>
    </w:p>
    <w:p>
      <w:pPr>
        <w:pStyle w:val="ListBullet"/>
        <w:spacing w:after="0"/>
      </w:pPr>
      <w:r>
        <w:rPr>
          <w:sz w:val="18"/>
        </w:rPr>
        <w:t>Name &amp; Anschrift des Empfängers</w:t>
      </w:r>
    </w:p>
    <w:p>
      <w:pPr>
        <w:pStyle w:val="ListBullet"/>
        <w:spacing w:after="0"/>
      </w:pPr>
      <w:r>
        <w:rPr>
          <w:sz w:val="18"/>
        </w:rPr>
        <w:t>Ausstellungsdatum</w:t>
      </w:r>
    </w:p>
    <w:p>
      <w:pPr>
        <w:pStyle w:val="ListBullet"/>
        <w:spacing w:after="0"/>
      </w:pPr>
      <w:r>
        <w:rPr>
          <w:sz w:val="18"/>
        </w:rPr>
        <w:t>fortlaufende Rechnungsnummer</w:t>
      </w:r>
    </w:p>
    <w:p>
      <w:pPr>
        <w:pStyle w:val="ListBullet"/>
        <w:spacing w:after="0"/>
      </w:pPr>
      <w:r>
        <w:rPr>
          <w:sz w:val="18"/>
        </w:rPr>
        <w:t>Menge &amp; handelsübliche Bezeichnung der Leistung</w:t>
      </w:r>
    </w:p>
    <w:p>
      <w:pPr>
        <w:pStyle w:val="ListBullet"/>
        <w:spacing w:after="0"/>
      </w:pPr>
      <w:r>
        <w:rPr>
          <w:sz w:val="18"/>
        </w:rPr>
        <w:t>Tag/Zeitraum der Leistung</w:t>
      </w:r>
    </w:p>
    <w:p>
      <w:pPr>
        <w:pStyle w:val="ListBullet"/>
        <w:spacing w:after="0"/>
      </w:pPr>
      <w:r>
        <w:rPr>
          <w:sz w:val="18"/>
        </w:rPr>
        <w:t>Entgelt (netto) + Steuersatz</w:t>
      </w:r>
    </w:p>
    <w:p>
      <w:pPr>
        <w:pStyle w:val="ListBullet"/>
        <w:spacing w:after="0"/>
      </w:pPr>
      <w:r>
        <w:rPr>
          <w:sz w:val="18"/>
        </w:rPr>
        <w:t>Steuerbetrag in Euro (oder Befreiungs-/Kleinunternehmer-Hinweis)</w:t>
      </w:r>
    </w:p>
    <w:p>
      <w:pPr>
        <w:pStyle w:val="ListBullet"/>
        <w:spacing w:after="0"/>
      </w:pPr>
      <w:r>
        <w:rPr>
          <w:sz w:val="18"/>
        </w:rPr>
        <w:t>UID-Nummer des Ausstellers (sofern vorhanden)</w:t>
      </w:r>
    </w:p>
    <w:p>
      <w:pPr>
        <w:spacing w:before="120"/>
      </w:pPr>
      <w:r>
        <w:rPr>
          <w:i/>
          <w:color w:val="666666"/>
          <w:sz w:val="17"/>
        </w:rPr>
        <w:t>Bei Kleinbetragsrechnungen bis 400 € brutto genügen vereinfachte Angaben (Aussteller, Datum, Leistung, Bruttobetrag, Steuersatz).</w:t>
      </w:r>
    </w:p>
    <w:p>
      <w:pPr>
        <w:spacing w:before="320"/>
        <w:jc w:val="center"/>
      </w:pPr>
      <w:r>
        <w:rPr>
          <w:color w:val="666666"/>
          <w:sz w:val="16"/>
        </w:rPr>
        <w:t>Vorlage von everbill · Rechnungssoftware für österreichische Unternehmer · everbill.com</w:t>
      </w:r>
    </w:p>
    <w:p>
      <w:pPr>
        <w:jc w:val="center"/>
      </w:pPr>
      <w:r>
        <w:rPr>
          <w:i/>
          <w:color w:val="666666"/>
          <w:sz w:val="15"/>
        </w:rPr>
        <w:t>Diese Vorlage ersetzt keine Steuerberatung. Stand 2026.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